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226" w:rsidRDefault="006F2226" w:rsidP="006F2226">
      <w:pPr>
        <w:jc w:val="left"/>
        <w:rPr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附件</w:t>
      </w:r>
      <w:r>
        <w:rPr>
          <w:rFonts w:hint="eastAsia"/>
          <w:b/>
          <w:bCs/>
          <w:sz w:val="44"/>
          <w:szCs w:val="44"/>
        </w:rPr>
        <w:t>1</w:t>
      </w:r>
    </w:p>
    <w:p w:rsidR="006F2226" w:rsidRDefault="004F01F0" w:rsidP="006F2226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安仁镇</w:t>
      </w:r>
      <w:r w:rsidR="006F2226">
        <w:rPr>
          <w:rFonts w:hint="eastAsia"/>
          <w:b/>
          <w:bCs/>
          <w:sz w:val="44"/>
          <w:szCs w:val="44"/>
        </w:rPr>
        <w:t>行政执法公示制度</w:t>
      </w:r>
    </w:p>
    <w:bookmarkEnd w:id="0"/>
    <w:p w:rsidR="006F2226" w:rsidRDefault="006F2226" w:rsidP="006F2226"/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一、为保证行政执法人员依法行政职权，规范执法人员的行政行为，维护管理相对人的合法权益，制定本制度。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二、本制度遵循公平、公正、公开的原则。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三、执法机构的机构设置、执法内容、收费项目及标准、执法依据、执法程序、工作时限、职责范围、办公电话、办公地点等都需要公示。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四、公示的层次分为政府和服务窗口。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五、公示的形式可以多样化，如公示板、手册、宣传单、网站等，便于行政管理相对人了解情况。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六、公示实行负责人制度。每个公示制度上都要注明负责人姓名、职务。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七、公示制度的执行情况，作为年终检查执法责任制执行情况的一项重要内容。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八、本单位举报电话</w:t>
      </w:r>
      <w:r>
        <w:rPr>
          <w:rFonts w:hint="eastAsia"/>
          <w:sz w:val="28"/>
          <w:szCs w:val="28"/>
        </w:rPr>
        <w:t>0578-</w:t>
      </w:r>
      <w:r w:rsidR="004F01F0">
        <w:rPr>
          <w:rFonts w:hint="eastAsia"/>
          <w:sz w:val="28"/>
          <w:szCs w:val="28"/>
        </w:rPr>
        <w:t>7761525</w:t>
      </w:r>
      <w:r>
        <w:rPr>
          <w:rFonts w:hint="eastAsia"/>
          <w:sz w:val="28"/>
          <w:szCs w:val="28"/>
        </w:rPr>
        <w:t>，按照《</w:t>
      </w:r>
      <w:r w:rsidR="004F01F0">
        <w:rPr>
          <w:rFonts w:hint="eastAsia"/>
          <w:sz w:val="28"/>
          <w:szCs w:val="28"/>
        </w:rPr>
        <w:t>安仁镇</w:t>
      </w:r>
      <w:r>
        <w:rPr>
          <w:rFonts w:hint="eastAsia"/>
          <w:sz w:val="28"/>
          <w:szCs w:val="28"/>
        </w:rPr>
        <w:t>行政执法投诉举报工作制度》接受管理相对人的投诉。</w:t>
      </w:r>
    </w:p>
    <w:p w:rsidR="006F2226" w:rsidRDefault="006F2226" w:rsidP="006F222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九、本制度自发布之日起执行。</w:t>
      </w:r>
    </w:p>
    <w:p w:rsidR="000C2068" w:rsidRPr="006F2226" w:rsidRDefault="00A045DE"/>
    <w:sectPr w:rsidR="000C2068" w:rsidRPr="006F2226" w:rsidSect="00761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5DE" w:rsidRDefault="00A045DE" w:rsidP="004F01F0">
      <w:r>
        <w:separator/>
      </w:r>
    </w:p>
  </w:endnote>
  <w:endnote w:type="continuationSeparator" w:id="0">
    <w:p w:rsidR="00A045DE" w:rsidRDefault="00A045DE" w:rsidP="004F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5DE" w:rsidRDefault="00A045DE" w:rsidP="004F01F0">
      <w:r>
        <w:separator/>
      </w:r>
    </w:p>
  </w:footnote>
  <w:footnote w:type="continuationSeparator" w:id="0">
    <w:p w:rsidR="00A045DE" w:rsidRDefault="00A045DE" w:rsidP="004F0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2226"/>
    <w:rsid w:val="0026332A"/>
    <w:rsid w:val="004F01F0"/>
    <w:rsid w:val="00567825"/>
    <w:rsid w:val="006F2226"/>
    <w:rsid w:val="007614ED"/>
    <w:rsid w:val="00A045DE"/>
    <w:rsid w:val="00BE4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22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01F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01F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</dc:creator>
  <cp:keywords/>
  <dc:description/>
  <cp:lastModifiedBy>Users</cp:lastModifiedBy>
  <cp:revision>2</cp:revision>
  <dcterms:created xsi:type="dcterms:W3CDTF">2020-12-09T11:25:00Z</dcterms:created>
  <dcterms:modified xsi:type="dcterms:W3CDTF">2020-12-10T22:30:00Z</dcterms:modified>
</cp:coreProperties>
</file>